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35" w:before="0" w:after="0"/>
        <w:jc w:val="center"/>
        <w:rPr>
          <w:rFonts w:ascii="Book Antiqua" w:hAnsi="Book Antiqua" w:eastAsia="Times New Roman" w:cs="Calibri"/>
          <w:b/>
          <w:b/>
          <w:color w:val="333333"/>
          <w:sz w:val="24"/>
          <w:szCs w:val="24"/>
          <w:lang w:eastAsia="en-MY"/>
        </w:rPr>
      </w:pPr>
      <w:r>
        <w:rPr>
          <w:rFonts w:eastAsia="Times New Roman" w:cs="Calibri" w:ascii="Book Antiqua" w:hAnsi="Book Antiqua"/>
          <w:b/>
          <w:color w:val="333333"/>
          <w:sz w:val="24"/>
          <w:szCs w:val="24"/>
          <w:lang w:eastAsia="en-MY"/>
        </w:rPr>
        <w:br/>
        <w:t>NATIONAL TOURISM DAY</w:t>
      </w:r>
    </w:p>
    <w:p>
      <w:pPr>
        <w:pStyle w:val="Normal"/>
        <w:spacing w:lineRule="atLeast" w:line="235" w:before="0" w:after="0"/>
        <w:jc w:val="center"/>
        <w:rPr>
          <w:rFonts w:ascii="Book Antiqua" w:hAnsi="Book Antiqua" w:eastAsia="Times New Roman" w:cs="Calibri"/>
          <w:b/>
          <w:b/>
          <w:color w:val="333333"/>
          <w:sz w:val="24"/>
          <w:szCs w:val="24"/>
          <w:lang w:eastAsia="en-MY"/>
        </w:rPr>
      </w:pPr>
      <w:r>
        <w:rPr>
          <w:rFonts w:eastAsia="Times New Roman" w:cs="Calibri" w:ascii="Book Antiqua" w:hAnsi="Book Antiqua"/>
          <w:b/>
          <w:color w:val="333333"/>
          <w:sz w:val="24"/>
          <w:szCs w:val="24"/>
          <w:lang w:eastAsia="en-MY"/>
        </w:rPr>
        <w:t>25</w:t>
      </w:r>
      <w:r>
        <w:rPr>
          <w:rFonts w:eastAsia="Times New Roman" w:cs="Calibri" w:ascii="Book Antiqua" w:hAnsi="Book Antiqua"/>
          <w:b/>
          <w:color w:val="333333"/>
          <w:sz w:val="24"/>
          <w:szCs w:val="24"/>
          <w:vertAlign w:val="superscript"/>
          <w:lang w:eastAsia="en-MY"/>
        </w:rPr>
        <w:t>TH</w:t>
      </w:r>
      <w:r>
        <w:rPr>
          <w:rFonts w:eastAsia="Times New Roman" w:cs="Calibri" w:ascii="Book Antiqua" w:hAnsi="Book Antiqua"/>
          <w:b/>
          <w:color w:val="333333"/>
          <w:sz w:val="24"/>
          <w:szCs w:val="24"/>
          <w:lang w:eastAsia="en-MY"/>
        </w:rPr>
        <w:t xml:space="preserve"> JANUARY 2022</w:t>
      </w:r>
    </w:p>
    <w:p>
      <w:pPr>
        <w:pStyle w:val="Normal"/>
        <w:spacing w:lineRule="atLeast" w:line="235" w:before="240" w:after="160"/>
        <w:jc w:val="center"/>
        <w:rPr>
          <w:rFonts w:ascii="Book Antiqua" w:hAnsi="Book Antiqua" w:eastAsia="Times New Roman" w:cs="Calibri"/>
          <w:b/>
          <w:b/>
          <w:color w:val="333333"/>
          <w:sz w:val="24"/>
          <w:szCs w:val="24"/>
          <w:lang w:eastAsia="en-MY"/>
        </w:rPr>
      </w:pPr>
      <w:r>
        <w:rPr>
          <w:rFonts w:eastAsia="Times New Roman" w:cs="Calibri" w:ascii="Book Antiqua" w:hAnsi="Book Antiqua"/>
          <w:b/>
          <w:color w:val="333333"/>
          <w:sz w:val="24"/>
          <w:szCs w:val="24"/>
          <w:lang w:eastAsia="en-MY"/>
        </w:rPr>
        <w:t>THEME: RURAL TOURISM AND COMMUNITY DEVELOPMENT</w:t>
      </w:r>
    </w:p>
    <w:p>
      <w:pPr>
        <w:pStyle w:val="Normal"/>
        <w:spacing w:lineRule="atLeast" w:line="235" w:before="240" w:after="160"/>
        <w:jc w:val="center"/>
        <w:rPr>
          <w:rFonts w:ascii="Book Antiqua" w:hAnsi="Book Antiqua" w:eastAsia="Times New Roman" w:cs="Calibri"/>
          <w:b/>
          <w:b/>
          <w:color w:val="333333"/>
          <w:sz w:val="24"/>
          <w:szCs w:val="24"/>
          <w:lang w:eastAsia="en-MY"/>
        </w:rPr>
      </w:pPr>
      <w:r>
        <w:rPr>
          <w:rFonts w:eastAsia="Times New Roman" w:cs="Calibri" w:ascii="Book Antiqua" w:hAnsi="Book Antiqua"/>
          <w:b/>
          <w:color w:val="333333"/>
          <w:sz w:val="24"/>
          <w:szCs w:val="24"/>
          <w:lang w:eastAsia="en-MY"/>
        </w:rPr>
      </w:r>
    </w:p>
    <w:tbl>
      <w:tblPr>
        <w:tblW w:w="10520" w:type="dxa"/>
        <w:jc w:val="left"/>
        <w:tblInd w:w="-550" w:type="dxa"/>
        <w:tblBorders/>
        <w:tblCellMar>
          <w:top w:w="0" w:type="dxa"/>
          <w:left w:w="15" w:type="dxa"/>
          <w:bottom w:w="0" w:type="dxa"/>
          <w:right w:w="15" w:type="dxa"/>
        </w:tblCellMar>
        <w:tblLook w:val="04a0" w:noVBand="1" w:noHBand="0" w:lastColumn="0" w:firstColumn="1" w:lastRow="0" w:firstRow="1"/>
      </w:tblPr>
      <w:tblGrid>
        <w:gridCol w:w="1709"/>
        <w:gridCol w:w="541"/>
        <w:gridCol w:w="8270"/>
      </w:tblGrid>
      <w:tr>
        <w:trPr/>
        <w:tc>
          <w:tcPr>
            <w:tcW w:w="170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Book Antiqua" w:hAnsi="Book Antiqua" w:eastAsia="Times New Roman" w:cs="Calibri"/>
                <w:sz w:val="24"/>
                <w:szCs w:val="24"/>
                <w:lang w:eastAsia="en-MY"/>
              </w:rPr>
            </w:pPr>
            <w:r>
              <w:rPr>
                <w:rFonts w:eastAsia="Times New Roman" w:cs="Calibri" w:ascii="Book Antiqua" w:hAnsi="Book Antiqua"/>
                <w:sz w:val="24"/>
                <w:szCs w:val="24"/>
                <w:lang w:eastAsia="en-MY"/>
              </w:rPr>
              <w:t>1100 -1110 hrs</w:t>
            </w:r>
          </w:p>
        </w:tc>
        <w:tc>
          <w:tcPr>
            <w:tcW w:w="5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 w:eastAsia="Times New Roman" w:cs="Calibri"/>
                <w:sz w:val="24"/>
                <w:szCs w:val="24"/>
                <w:lang w:eastAsia="en-MY"/>
              </w:rPr>
            </w:pPr>
            <w:r>
              <w:rPr>
                <w:rFonts w:eastAsia="Times New Roman" w:cs="Calibri" w:ascii="Book Antiqua" w:hAnsi="Book Antiqua"/>
                <w:sz w:val="24"/>
                <w:szCs w:val="24"/>
                <w:lang w:eastAsia="en-MY"/>
              </w:rPr>
              <w:t>:</w:t>
            </w:r>
          </w:p>
        </w:tc>
        <w:tc>
          <w:tcPr>
            <w:tcW w:w="8270" w:type="dxa"/>
            <w:tcBorders/>
            <w:shd w:color="auto" w:fill="auto" w:val="clear"/>
          </w:tcPr>
          <w:p>
            <w:pPr>
              <w:pStyle w:val="Normal"/>
              <w:tabs>
                <w:tab w:val="left" w:pos="6481" w:leader="none"/>
              </w:tabs>
              <w:spacing w:lineRule="auto" w:line="240" w:before="0" w:after="0"/>
              <w:ind w:right="331" w:hanging="0"/>
              <w:jc w:val="both"/>
              <w:rPr>
                <w:rFonts w:ascii="Book Antiqua" w:hAnsi="Book Antiqua" w:eastAsia="Times New Roman" w:cs="Calibri"/>
                <w:sz w:val="24"/>
                <w:szCs w:val="24"/>
                <w:lang w:eastAsia="en-MY"/>
              </w:rPr>
            </w:pPr>
            <w:r>
              <w:rPr>
                <w:rFonts w:eastAsia="Times New Roman" w:cs="Calibri" w:ascii="Book Antiqua" w:hAnsi="Book Antiqua"/>
                <w:sz w:val="24"/>
                <w:szCs w:val="24"/>
                <w:lang w:eastAsia="en-MY"/>
              </w:rPr>
              <w:t xml:space="preserve">Welcome Address by </w:t>
            </w:r>
            <w:r>
              <w:rPr>
                <w:rFonts w:eastAsia="Times New Roman" w:cs="Calibri" w:ascii="Book Antiqua" w:hAnsi="Book Antiqua"/>
                <w:b/>
                <w:sz w:val="24"/>
                <w:szCs w:val="24"/>
                <w:lang w:eastAsia="en-MY"/>
              </w:rPr>
              <w:t>Shri Arvind Singh</w:t>
            </w:r>
            <w:r>
              <w:rPr>
                <w:rFonts w:eastAsia="Times New Roman" w:cs="Calibri" w:ascii="Book Antiqua" w:hAnsi="Book Antiqua"/>
                <w:sz w:val="24"/>
                <w:szCs w:val="24"/>
                <w:lang w:eastAsia="en-MY"/>
              </w:rPr>
              <w:t>, Secretary, Ministry of Tourism</w:t>
            </w:r>
          </w:p>
          <w:p>
            <w:pPr>
              <w:pStyle w:val="Normal"/>
              <w:tabs>
                <w:tab w:val="left" w:pos="6481" w:leader="none"/>
              </w:tabs>
              <w:spacing w:lineRule="auto" w:line="240" w:before="0" w:after="0"/>
              <w:jc w:val="both"/>
              <w:rPr>
                <w:rFonts w:ascii="Book Antiqua" w:hAnsi="Book Antiqua" w:eastAsia="Times New Roman" w:cs="Calibri"/>
                <w:sz w:val="24"/>
                <w:szCs w:val="24"/>
                <w:lang w:eastAsia="en-MY"/>
              </w:rPr>
            </w:pPr>
            <w:r>
              <w:rPr>
                <w:rFonts w:eastAsia="Times New Roman" w:cs="Calibri" w:ascii="Book Antiqua" w:hAnsi="Book Antiqua"/>
                <w:sz w:val="24"/>
                <w:szCs w:val="24"/>
                <w:lang w:eastAsia="en-MY"/>
              </w:rPr>
              <w:t> </w:t>
            </w:r>
          </w:p>
        </w:tc>
      </w:tr>
      <w:tr>
        <w:trPr/>
        <w:tc>
          <w:tcPr>
            <w:tcW w:w="170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Book Antiqua" w:hAnsi="Book Antiqua" w:eastAsia="Times New Roman" w:cs="Calibri"/>
                <w:sz w:val="24"/>
                <w:szCs w:val="24"/>
                <w:lang w:eastAsia="en-MY"/>
              </w:rPr>
            </w:pPr>
            <w:r>
              <w:rPr>
                <w:rFonts w:eastAsia="Times New Roman" w:cs="Calibri" w:ascii="Book Antiqua" w:hAnsi="Book Antiqua"/>
                <w:sz w:val="24"/>
                <w:szCs w:val="24"/>
                <w:lang w:eastAsia="en-MY"/>
              </w:rPr>
              <w:t>1110-1120 hrs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Book Antiqua" w:hAnsi="Book Antiqua" w:eastAsia="Times New Roman" w:cs="Calibri"/>
                <w:sz w:val="24"/>
                <w:szCs w:val="24"/>
                <w:lang w:eastAsia="en-MY"/>
              </w:rPr>
            </w:pPr>
            <w:r>
              <w:rPr>
                <w:rFonts w:eastAsia="Times New Roman" w:cs="Calibri" w:ascii="Book Antiqua" w:hAnsi="Book Antiqua"/>
                <w:sz w:val="24"/>
                <w:szCs w:val="24"/>
                <w:lang w:eastAsia="en-MY"/>
              </w:rPr>
              <w:t> </w:t>
            </w:r>
          </w:p>
        </w:tc>
        <w:tc>
          <w:tcPr>
            <w:tcW w:w="5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 w:eastAsia="Times New Roman" w:cs="Calibri"/>
                <w:sz w:val="24"/>
                <w:szCs w:val="24"/>
                <w:lang w:eastAsia="en-MY"/>
              </w:rPr>
            </w:pPr>
            <w:r>
              <w:rPr>
                <w:rFonts w:eastAsia="Times New Roman" w:cs="Calibri" w:ascii="Book Antiqua" w:hAnsi="Book Antiqua"/>
                <w:sz w:val="24"/>
                <w:szCs w:val="24"/>
                <w:lang w:eastAsia="en-MY"/>
              </w:rPr>
              <w:t>:</w:t>
            </w:r>
          </w:p>
        </w:tc>
        <w:tc>
          <w:tcPr>
            <w:tcW w:w="8270" w:type="dxa"/>
            <w:tcBorders/>
            <w:shd w:color="auto" w:fill="auto" w:val="clear"/>
          </w:tcPr>
          <w:p>
            <w:pPr>
              <w:pStyle w:val="Normal"/>
              <w:tabs>
                <w:tab w:val="left" w:pos="6481" w:leader="none"/>
              </w:tabs>
              <w:spacing w:lineRule="auto" w:line="240" w:before="0" w:after="0"/>
              <w:ind w:right="331" w:hanging="0"/>
              <w:jc w:val="both"/>
              <w:rPr>
                <w:rFonts w:ascii="Book Antiqua" w:hAnsi="Book Antiqua" w:eastAsia="Times New Roman" w:cs="Calibri"/>
                <w:sz w:val="24"/>
                <w:szCs w:val="24"/>
                <w:lang w:eastAsia="en-MY"/>
              </w:rPr>
            </w:pPr>
            <w:r>
              <w:rPr>
                <w:rFonts w:eastAsia="Times New Roman" w:cs="Calibri" w:ascii="Book Antiqua" w:hAnsi="Book Antiqua"/>
                <w:sz w:val="24"/>
                <w:szCs w:val="24"/>
                <w:lang w:eastAsia="en-MY"/>
              </w:rPr>
              <w:t xml:space="preserve">Address by </w:t>
            </w:r>
            <w:r>
              <w:rPr>
                <w:rFonts w:eastAsia="Times New Roman" w:cs="Calibri" w:ascii="Book Antiqua" w:hAnsi="Book Antiqua"/>
                <w:b/>
                <w:sz w:val="24"/>
                <w:szCs w:val="24"/>
                <w:lang w:eastAsia="en-MY"/>
              </w:rPr>
              <w:t>Shri Govind Mohan</w:t>
            </w:r>
            <w:r>
              <w:rPr>
                <w:rFonts w:eastAsia="Times New Roman" w:cs="Calibri" w:ascii="Book Antiqua" w:hAnsi="Book Antiqua"/>
                <w:sz w:val="24"/>
                <w:szCs w:val="24"/>
                <w:lang w:eastAsia="en-MY"/>
              </w:rPr>
              <w:t>, Secretary, Ministry of Culture on Cultural Heritage and Tourism in the country</w:t>
            </w:r>
          </w:p>
          <w:p>
            <w:pPr>
              <w:pStyle w:val="Normal"/>
              <w:tabs>
                <w:tab w:val="left" w:pos="6481" w:leader="none"/>
              </w:tabs>
              <w:spacing w:lineRule="auto" w:line="240" w:before="0" w:after="0"/>
              <w:ind w:right="331" w:hanging="0"/>
              <w:jc w:val="both"/>
              <w:rPr>
                <w:rFonts w:ascii="Book Antiqua" w:hAnsi="Book Antiqua" w:eastAsia="Times New Roman" w:cs="Calibri"/>
                <w:sz w:val="24"/>
                <w:szCs w:val="24"/>
                <w:lang w:eastAsia="en-MY"/>
              </w:rPr>
            </w:pPr>
            <w:r>
              <w:rPr>
                <w:rFonts w:eastAsia="Times New Roman" w:cs="Calibri" w:ascii="Book Antiqua" w:hAnsi="Book Antiqua"/>
                <w:sz w:val="24"/>
                <w:szCs w:val="24"/>
                <w:lang w:eastAsia="en-MY"/>
              </w:rPr>
              <w:t> </w:t>
            </w:r>
          </w:p>
        </w:tc>
      </w:tr>
      <w:tr>
        <w:trPr/>
        <w:tc>
          <w:tcPr>
            <w:tcW w:w="170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Book Antiqua" w:hAnsi="Book Antiqua" w:eastAsia="Times New Roman" w:cs="Calibri"/>
                <w:sz w:val="24"/>
                <w:szCs w:val="24"/>
                <w:lang w:eastAsia="en-MY"/>
              </w:rPr>
            </w:pPr>
            <w:r>
              <w:rPr>
                <w:rFonts w:eastAsia="Times New Roman" w:cs="Calibri" w:ascii="Book Antiqua" w:hAnsi="Book Antiqua"/>
                <w:sz w:val="24"/>
                <w:szCs w:val="24"/>
                <w:lang w:eastAsia="en-MY"/>
              </w:rPr>
              <w:t>1120-1130 hrs</w:t>
            </w:r>
          </w:p>
        </w:tc>
        <w:tc>
          <w:tcPr>
            <w:tcW w:w="5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 w:eastAsia="Times New Roman" w:cs="Calibri"/>
                <w:sz w:val="24"/>
                <w:szCs w:val="24"/>
                <w:lang w:eastAsia="en-MY"/>
              </w:rPr>
            </w:pPr>
            <w:r>
              <w:rPr>
                <w:rFonts w:eastAsia="Times New Roman" w:cs="Calibri" w:ascii="Book Antiqua" w:hAnsi="Book Antiqua"/>
                <w:sz w:val="24"/>
                <w:szCs w:val="24"/>
                <w:lang w:eastAsia="en-MY"/>
              </w:rPr>
              <w:t>:</w:t>
            </w:r>
          </w:p>
        </w:tc>
        <w:tc>
          <w:tcPr>
            <w:tcW w:w="827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Book Antiqua" w:hAnsi="Book Antiqua" w:eastAsia="Times New Roman" w:cs="Calibri"/>
                <w:sz w:val="24"/>
                <w:szCs w:val="24"/>
                <w:lang w:eastAsia="en-MY"/>
              </w:rPr>
            </w:pPr>
            <w:r>
              <w:rPr>
                <w:rFonts w:eastAsia="Times New Roman" w:cs="Calibri" w:ascii="Book Antiqua" w:hAnsi="Book Antiqua"/>
                <w:sz w:val="24"/>
                <w:szCs w:val="24"/>
                <w:lang w:eastAsia="en-MY"/>
              </w:rPr>
              <w:t xml:space="preserve">Address by </w:t>
            </w:r>
            <w:r>
              <w:rPr>
                <w:rFonts w:cs="Open Sans" w:ascii="Book Antiqua" w:hAnsi="Book Antiqua"/>
                <w:b/>
                <w:bCs/>
                <w:color w:val="000000"/>
                <w:sz w:val="24"/>
                <w:szCs w:val="24"/>
                <w:shd w:fill="F8F8F8" w:val="clear"/>
              </w:rPr>
              <w:t xml:space="preserve">Shri Upendra Prasad Singh, </w:t>
            </w:r>
            <w:r>
              <w:rPr>
                <w:rFonts w:eastAsia="Times New Roman" w:cs="Calibri" w:ascii="Book Antiqua" w:hAnsi="Book Antiqua"/>
                <w:sz w:val="24"/>
                <w:szCs w:val="24"/>
                <w:lang w:eastAsia="en-MY"/>
              </w:rPr>
              <w:t xml:space="preserve">Secretary, Ministry of Textiles on </w:t>
            </w:r>
            <w:r>
              <w:rPr>
                <w:rFonts w:ascii="Book Antiqua" w:hAnsi="Book Antiqua"/>
                <w:sz w:val="24"/>
                <w:szCs w:val="24"/>
              </w:rPr>
              <w:t>Textile centres and its linkages to tourism in the country</w:t>
            </w:r>
          </w:p>
          <w:p>
            <w:pPr>
              <w:pStyle w:val="Normal"/>
              <w:tabs>
                <w:tab w:val="left" w:pos="6481" w:leader="none"/>
              </w:tabs>
              <w:spacing w:lineRule="auto" w:line="240" w:before="0" w:after="0"/>
              <w:ind w:right="331" w:hanging="0"/>
              <w:jc w:val="both"/>
              <w:rPr>
                <w:rFonts w:ascii="Book Antiqua" w:hAnsi="Book Antiqua" w:eastAsia="Times New Roman" w:cs="Calibri"/>
                <w:sz w:val="24"/>
                <w:szCs w:val="24"/>
                <w:lang w:eastAsia="en-MY"/>
              </w:rPr>
            </w:pPr>
            <w:r>
              <w:rPr>
                <w:rFonts w:eastAsia="Times New Roman" w:cs="Calibri" w:ascii="Book Antiqua" w:hAnsi="Book Antiqua"/>
                <w:sz w:val="24"/>
                <w:szCs w:val="24"/>
                <w:lang w:eastAsia="en-MY"/>
              </w:rPr>
              <w:t> </w:t>
            </w:r>
          </w:p>
        </w:tc>
      </w:tr>
      <w:tr>
        <w:trPr/>
        <w:tc>
          <w:tcPr>
            <w:tcW w:w="170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Book Antiqua" w:hAnsi="Book Antiqua" w:eastAsia="Times New Roman" w:cs="Calibri"/>
                <w:sz w:val="24"/>
                <w:szCs w:val="24"/>
                <w:lang w:eastAsia="en-MY"/>
              </w:rPr>
            </w:pPr>
            <w:r>
              <w:rPr>
                <w:rFonts w:eastAsia="Times New Roman" w:cs="Calibri" w:ascii="Book Antiqua" w:hAnsi="Book Antiqua"/>
                <w:sz w:val="24"/>
                <w:szCs w:val="24"/>
                <w:lang w:eastAsia="en-MY"/>
              </w:rPr>
              <w:t>1130-1140 hrs</w:t>
            </w:r>
          </w:p>
        </w:tc>
        <w:tc>
          <w:tcPr>
            <w:tcW w:w="5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 w:eastAsia="Times New Roman" w:cs="Calibri"/>
                <w:sz w:val="24"/>
                <w:szCs w:val="24"/>
                <w:lang w:eastAsia="en-MY"/>
              </w:rPr>
            </w:pPr>
            <w:r>
              <w:rPr>
                <w:rFonts w:eastAsia="Times New Roman" w:cs="Calibri" w:ascii="Book Antiqua" w:hAnsi="Book Antiqua"/>
                <w:sz w:val="24"/>
                <w:szCs w:val="24"/>
                <w:lang w:eastAsia="en-MY"/>
              </w:rPr>
              <w:t> </w:t>
            </w:r>
          </w:p>
        </w:tc>
        <w:tc>
          <w:tcPr>
            <w:tcW w:w="8270" w:type="dxa"/>
            <w:tcBorders/>
            <w:shd w:color="auto" w:fill="auto" w:val="clear"/>
          </w:tcPr>
          <w:p>
            <w:pPr>
              <w:pStyle w:val="Normal"/>
              <w:tabs>
                <w:tab w:val="left" w:pos="6481" w:leader="none"/>
              </w:tabs>
              <w:spacing w:lineRule="auto" w:line="240" w:before="0" w:after="0"/>
              <w:ind w:right="331" w:hanging="0"/>
              <w:jc w:val="both"/>
              <w:rPr>
                <w:rFonts w:ascii="Book Antiqua" w:hAnsi="Book Antiqua" w:eastAsia="Times New Roman" w:cs="Calibri"/>
                <w:sz w:val="24"/>
                <w:szCs w:val="24"/>
                <w:lang w:eastAsia="en-MY"/>
              </w:rPr>
            </w:pPr>
            <w:r>
              <w:rPr>
                <w:rFonts w:eastAsia="Times New Roman" w:cs="Calibri" w:ascii="Book Antiqua" w:hAnsi="Book Antiqua"/>
                <w:sz w:val="24"/>
                <w:szCs w:val="24"/>
                <w:lang w:eastAsia="en-MY"/>
              </w:rPr>
              <w:t xml:space="preserve">Address by </w:t>
            </w:r>
            <w:r>
              <w:rPr>
                <w:rFonts w:eastAsia="Times New Roman" w:cs="Calibri" w:ascii="Book Antiqua" w:hAnsi="Book Antiqua"/>
                <w:b/>
                <w:sz w:val="24"/>
                <w:szCs w:val="24"/>
                <w:lang w:eastAsia="en-MY"/>
              </w:rPr>
              <w:t>Smt Leena Nandan</w:t>
            </w:r>
            <w:r>
              <w:rPr>
                <w:rFonts w:eastAsia="Times New Roman" w:cs="Calibri" w:ascii="Book Antiqua" w:hAnsi="Book Antiqua"/>
                <w:sz w:val="24"/>
                <w:szCs w:val="24"/>
                <w:lang w:eastAsia="en-MY"/>
              </w:rPr>
              <w:t>, Secretary, Ministry of Environment, Forest &amp; Climate Change on Nature and Wildlife Tourism</w:t>
            </w:r>
          </w:p>
          <w:p>
            <w:pPr>
              <w:pStyle w:val="Normal"/>
              <w:tabs>
                <w:tab w:val="left" w:pos="6481" w:leader="none"/>
              </w:tabs>
              <w:spacing w:lineRule="auto" w:line="240" w:before="0" w:after="0"/>
              <w:ind w:right="331" w:hanging="0"/>
              <w:jc w:val="both"/>
              <w:rPr>
                <w:rFonts w:ascii="Book Antiqua" w:hAnsi="Book Antiqua" w:eastAsia="Times New Roman" w:cs="Calibri"/>
                <w:sz w:val="24"/>
                <w:szCs w:val="24"/>
                <w:lang w:eastAsia="en-MY"/>
              </w:rPr>
            </w:pPr>
            <w:r>
              <w:rPr>
                <w:rFonts w:eastAsia="Times New Roman" w:cs="Calibri" w:ascii="Book Antiqua" w:hAnsi="Book Antiqua"/>
                <w:sz w:val="24"/>
                <w:szCs w:val="24"/>
                <w:lang w:eastAsia="en-MY"/>
              </w:rPr>
            </w:r>
          </w:p>
        </w:tc>
      </w:tr>
      <w:tr>
        <w:trPr/>
        <w:tc>
          <w:tcPr>
            <w:tcW w:w="170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Book Antiqua" w:hAnsi="Book Antiqua" w:eastAsia="Times New Roman" w:cs="Calibri"/>
                <w:sz w:val="24"/>
                <w:szCs w:val="24"/>
                <w:lang w:eastAsia="en-MY"/>
              </w:rPr>
            </w:pPr>
            <w:r>
              <w:rPr>
                <w:rFonts w:eastAsia="Times New Roman" w:cs="Calibri" w:ascii="Book Antiqua" w:hAnsi="Book Antiqua"/>
                <w:sz w:val="24"/>
                <w:szCs w:val="24"/>
                <w:lang w:eastAsia="en-MY"/>
              </w:rPr>
              <w:t>1140-1150 hrs</w:t>
            </w:r>
          </w:p>
        </w:tc>
        <w:tc>
          <w:tcPr>
            <w:tcW w:w="5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 w:eastAsia="Times New Roman" w:cs="Calibri"/>
                <w:sz w:val="24"/>
                <w:szCs w:val="24"/>
                <w:lang w:eastAsia="en-MY"/>
              </w:rPr>
            </w:pPr>
            <w:r>
              <w:rPr>
                <w:rFonts w:eastAsia="Times New Roman" w:cs="Calibri" w:ascii="Book Antiqua" w:hAnsi="Book Antiqua"/>
                <w:sz w:val="24"/>
                <w:szCs w:val="24"/>
                <w:lang w:eastAsia="en-MY"/>
              </w:rPr>
              <w:t>:</w:t>
            </w:r>
          </w:p>
        </w:tc>
        <w:tc>
          <w:tcPr>
            <w:tcW w:w="8270" w:type="dxa"/>
            <w:tcBorders/>
            <w:shd w:color="auto" w:fill="auto" w:val="clear"/>
          </w:tcPr>
          <w:p>
            <w:pPr>
              <w:pStyle w:val="Normal"/>
              <w:tabs>
                <w:tab w:val="left" w:pos="6481" w:leader="none"/>
              </w:tabs>
              <w:spacing w:lineRule="auto" w:line="240" w:before="0" w:after="0"/>
              <w:ind w:right="331" w:hanging="0"/>
              <w:jc w:val="both"/>
              <w:rPr>
                <w:rFonts w:ascii="Book Antiqua" w:hAnsi="Book Antiqua" w:eastAsia="Times New Roman" w:cs="Calibri"/>
                <w:sz w:val="24"/>
                <w:szCs w:val="24"/>
                <w:lang w:eastAsia="en-MY"/>
              </w:rPr>
            </w:pPr>
            <w:r>
              <w:rPr>
                <w:rFonts w:eastAsia="Times New Roman" w:cs="Calibri" w:ascii="Book Antiqua" w:hAnsi="Book Antiqua"/>
                <w:sz w:val="24"/>
                <w:szCs w:val="24"/>
                <w:lang w:eastAsia="en-MY"/>
              </w:rPr>
              <w:t xml:space="preserve">Address by </w:t>
            </w:r>
            <w:r>
              <w:rPr>
                <w:rFonts w:eastAsia="Times New Roman" w:cs="Calibri" w:ascii="Book Antiqua" w:hAnsi="Book Antiqua"/>
                <w:b/>
                <w:sz w:val="24"/>
                <w:szCs w:val="24"/>
                <w:lang w:eastAsia="en-MY"/>
              </w:rPr>
              <w:t>Shri G Asok Kumar</w:t>
            </w:r>
            <w:r>
              <w:rPr>
                <w:rFonts w:eastAsia="Times New Roman" w:cs="Calibri" w:ascii="Book Antiqua" w:hAnsi="Book Antiqua"/>
                <w:sz w:val="24"/>
                <w:szCs w:val="24"/>
                <w:lang w:eastAsia="en-MY"/>
              </w:rPr>
              <w:t>, Director General, National Mission for Clean Ganga on Development of Tourism Along River Ganga</w:t>
            </w:r>
          </w:p>
          <w:p>
            <w:pPr>
              <w:pStyle w:val="Normal"/>
              <w:tabs>
                <w:tab w:val="left" w:pos="6481" w:leader="none"/>
              </w:tabs>
              <w:spacing w:lineRule="auto" w:line="240" w:before="0" w:after="0"/>
              <w:ind w:right="331" w:hanging="0"/>
              <w:jc w:val="both"/>
              <w:rPr>
                <w:rFonts w:ascii="Book Antiqua" w:hAnsi="Book Antiqua" w:eastAsia="Times New Roman" w:cs="Calibri"/>
                <w:sz w:val="24"/>
                <w:szCs w:val="24"/>
                <w:lang w:eastAsia="en-MY"/>
              </w:rPr>
            </w:pPr>
            <w:r>
              <w:rPr>
                <w:rFonts w:eastAsia="Times New Roman" w:cs="Calibri" w:ascii="Book Antiqua" w:hAnsi="Book Antiqua"/>
                <w:sz w:val="24"/>
                <w:szCs w:val="24"/>
                <w:lang w:eastAsia="en-MY"/>
              </w:rPr>
              <w:t> </w:t>
            </w:r>
          </w:p>
        </w:tc>
      </w:tr>
      <w:tr>
        <w:trPr/>
        <w:tc>
          <w:tcPr>
            <w:tcW w:w="170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Book Antiqua" w:hAnsi="Book Antiqua" w:eastAsia="Times New Roman" w:cs="Calibri"/>
                <w:sz w:val="24"/>
                <w:szCs w:val="24"/>
                <w:lang w:eastAsia="en-MY"/>
              </w:rPr>
            </w:pPr>
            <w:r>
              <w:rPr>
                <w:rFonts w:eastAsia="Times New Roman" w:cs="Calibri" w:ascii="Book Antiqua" w:hAnsi="Book Antiqua"/>
                <w:sz w:val="24"/>
                <w:szCs w:val="24"/>
                <w:lang w:eastAsia="en-MY"/>
              </w:rPr>
              <w:t>1150-1155 hrs</w:t>
            </w:r>
          </w:p>
        </w:tc>
        <w:tc>
          <w:tcPr>
            <w:tcW w:w="5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 w:eastAsia="Times New Roman" w:cs="Calibri"/>
                <w:sz w:val="24"/>
                <w:szCs w:val="24"/>
                <w:lang w:eastAsia="en-MY"/>
              </w:rPr>
            </w:pPr>
            <w:r>
              <w:rPr>
                <w:rFonts w:eastAsia="Times New Roman" w:cs="Calibri" w:ascii="Book Antiqua" w:hAnsi="Book Antiqua"/>
                <w:sz w:val="24"/>
                <w:szCs w:val="24"/>
                <w:lang w:eastAsia="en-MY"/>
              </w:rPr>
              <w:t>:</w:t>
            </w:r>
          </w:p>
        </w:tc>
        <w:tc>
          <w:tcPr>
            <w:tcW w:w="8270" w:type="dxa"/>
            <w:tcBorders/>
            <w:shd w:color="auto" w:fill="auto" w:val="clear"/>
          </w:tcPr>
          <w:p>
            <w:pPr>
              <w:pStyle w:val="Normal"/>
              <w:tabs>
                <w:tab w:val="left" w:pos="6481" w:leader="none"/>
              </w:tabs>
              <w:spacing w:lineRule="auto" w:line="240" w:before="0" w:after="0"/>
              <w:ind w:right="331" w:hanging="0"/>
              <w:jc w:val="both"/>
              <w:rPr>
                <w:rFonts w:ascii="Book Antiqua" w:hAnsi="Book Antiqua" w:eastAsia="Times New Roman" w:cs="Calibri"/>
                <w:sz w:val="24"/>
                <w:szCs w:val="24"/>
                <w:lang w:eastAsia="en-MY"/>
              </w:rPr>
            </w:pPr>
            <w:r>
              <w:rPr>
                <w:rFonts w:eastAsia="Times New Roman" w:cs="Calibri" w:ascii="Book Antiqua" w:hAnsi="Book Antiqua"/>
                <w:sz w:val="24"/>
                <w:szCs w:val="24"/>
                <w:lang w:eastAsia="en-MY"/>
              </w:rPr>
              <w:t xml:space="preserve">Showcasing of film on </w:t>
            </w:r>
            <w:r>
              <w:rPr>
                <w:rFonts w:ascii="Book Antiqua" w:hAnsi="Book Antiqua"/>
                <w:sz w:val="24"/>
                <w:szCs w:val="24"/>
              </w:rPr>
              <w:t>Atulya Ganga Parikrama</w:t>
            </w:r>
            <w:r>
              <w:rPr>
                <w:rFonts w:eastAsia="Times New Roman" w:cs="Calibri" w:ascii="Book Antiqua" w:hAnsi="Book Antiqua"/>
                <w:sz w:val="24"/>
                <w:szCs w:val="24"/>
                <w:lang w:eastAsia="en-MY"/>
              </w:rPr>
              <w:t xml:space="preserve"> </w:t>
            </w:r>
          </w:p>
          <w:p>
            <w:pPr>
              <w:pStyle w:val="Normal"/>
              <w:tabs>
                <w:tab w:val="left" w:pos="6481" w:leader="none"/>
              </w:tabs>
              <w:spacing w:lineRule="auto" w:line="240" w:before="0" w:after="0"/>
              <w:ind w:right="331" w:hanging="0"/>
              <w:jc w:val="both"/>
              <w:rPr>
                <w:rFonts w:ascii="Book Antiqua" w:hAnsi="Book Antiqua" w:eastAsia="Times New Roman" w:cs="Calibri"/>
                <w:sz w:val="24"/>
                <w:szCs w:val="24"/>
                <w:lang w:eastAsia="en-MY"/>
              </w:rPr>
            </w:pPr>
            <w:r>
              <w:rPr>
                <w:rFonts w:eastAsia="Times New Roman" w:cs="Calibri" w:ascii="Book Antiqua" w:hAnsi="Book Antiqua"/>
                <w:sz w:val="24"/>
                <w:szCs w:val="24"/>
                <w:lang w:eastAsia="en-MY"/>
              </w:rPr>
              <w:t> </w:t>
            </w:r>
          </w:p>
        </w:tc>
      </w:tr>
      <w:tr>
        <w:trPr/>
        <w:tc>
          <w:tcPr>
            <w:tcW w:w="170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Book Antiqua" w:hAnsi="Book Antiqua" w:eastAsia="Times New Roman" w:cs="Calibri"/>
                <w:sz w:val="24"/>
                <w:szCs w:val="24"/>
                <w:lang w:eastAsia="en-MY"/>
              </w:rPr>
            </w:pPr>
            <w:r>
              <w:rPr>
                <w:rFonts w:eastAsia="Times New Roman" w:cs="Calibri" w:ascii="Book Antiqua" w:hAnsi="Book Antiqua"/>
                <w:sz w:val="24"/>
                <w:szCs w:val="24"/>
                <w:lang w:eastAsia="en-MY"/>
              </w:rPr>
              <w:t>1155-1205 hrs</w:t>
            </w:r>
          </w:p>
        </w:tc>
        <w:tc>
          <w:tcPr>
            <w:tcW w:w="5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 w:eastAsia="Times New Roman" w:cs="Calibri"/>
                <w:sz w:val="24"/>
                <w:szCs w:val="24"/>
                <w:lang w:eastAsia="en-MY"/>
              </w:rPr>
            </w:pPr>
            <w:r>
              <w:rPr>
                <w:rFonts w:eastAsia="Times New Roman" w:cs="Calibri" w:ascii="Book Antiqua" w:hAnsi="Book Antiqua"/>
                <w:sz w:val="24"/>
                <w:szCs w:val="24"/>
                <w:lang w:eastAsia="en-MY"/>
              </w:rPr>
              <w:t>:</w:t>
            </w:r>
          </w:p>
        </w:tc>
        <w:tc>
          <w:tcPr>
            <w:tcW w:w="827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Book Antiqua" w:hAnsi="Book Antiqua" w:eastAsia="Times New Roman" w:cs="Times New Roman"/>
                <w:color w:val="000000"/>
                <w:sz w:val="24"/>
                <w:szCs w:val="24"/>
                <w:lang w:eastAsia="en-MY"/>
              </w:rPr>
            </w:pPr>
            <w:r>
              <w:rPr>
                <w:rFonts w:eastAsia="Times New Roman" w:cs="Calibri" w:ascii="Book Antiqua" w:hAnsi="Book Antiqua"/>
                <w:sz w:val="24"/>
                <w:szCs w:val="24"/>
                <w:lang w:eastAsia="en-MY"/>
              </w:rPr>
              <w:t xml:space="preserve">Presentation by </w:t>
            </w:r>
            <w:r>
              <w:rPr>
                <w:rFonts w:eastAsia="Times New Roman" w:cs="Calibri" w:ascii="Book Antiqua" w:hAnsi="Book Antiqua"/>
                <w:b/>
                <w:sz w:val="24"/>
                <w:szCs w:val="24"/>
                <w:lang w:eastAsia="en-MY"/>
              </w:rPr>
              <w:t>Col. Manoj Keshwar</w:t>
            </w:r>
            <w:r>
              <w:rPr>
                <w:rFonts w:eastAsia="Times New Roman" w:cs="Calibri" w:ascii="Book Antiqua" w:hAnsi="Book Antiqua"/>
                <w:sz w:val="24"/>
                <w:szCs w:val="24"/>
                <w:lang w:eastAsia="en-MY"/>
              </w:rPr>
              <w:t xml:space="preserve"> on </w:t>
            </w:r>
            <w:r>
              <w:rPr>
                <w:rFonts w:ascii="Book Antiqua" w:hAnsi="Book Antiqua"/>
                <w:sz w:val="24"/>
                <w:szCs w:val="24"/>
              </w:rPr>
              <w:t>Atulya Ganga Parikrama</w:t>
            </w:r>
          </w:p>
          <w:p>
            <w:pPr>
              <w:pStyle w:val="Normal"/>
              <w:tabs>
                <w:tab w:val="left" w:pos="6481" w:leader="none"/>
              </w:tabs>
              <w:spacing w:lineRule="auto" w:line="240" w:before="0" w:after="0"/>
              <w:ind w:right="331" w:hanging="0"/>
              <w:jc w:val="both"/>
              <w:rPr>
                <w:rFonts w:ascii="Book Antiqua" w:hAnsi="Book Antiqua" w:eastAsia="Times New Roman" w:cs="Calibri"/>
                <w:sz w:val="24"/>
                <w:szCs w:val="24"/>
                <w:lang w:eastAsia="en-MY"/>
              </w:rPr>
            </w:pPr>
            <w:r>
              <w:rPr>
                <w:rFonts w:eastAsia="Times New Roman" w:cs="Calibri" w:ascii="Book Antiqua" w:hAnsi="Book Antiqua"/>
                <w:sz w:val="24"/>
                <w:szCs w:val="24"/>
                <w:lang w:eastAsia="en-MY"/>
              </w:rPr>
              <w:t> </w:t>
            </w:r>
          </w:p>
        </w:tc>
      </w:tr>
      <w:tr>
        <w:trPr/>
        <w:tc>
          <w:tcPr>
            <w:tcW w:w="170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Book Antiqua" w:hAnsi="Book Antiqua" w:eastAsia="Times New Roman" w:cs="Calibri"/>
                <w:sz w:val="24"/>
                <w:szCs w:val="24"/>
                <w:lang w:eastAsia="en-MY"/>
              </w:rPr>
            </w:pPr>
            <w:r>
              <w:rPr>
                <w:rFonts w:eastAsia="Times New Roman" w:cs="Calibri" w:ascii="Book Antiqua" w:hAnsi="Book Antiqua"/>
                <w:sz w:val="24"/>
                <w:szCs w:val="24"/>
                <w:lang w:eastAsia="en-MY"/>
              </w:rPr>
              <w:t>1205-1215 hrs</w:t>
            </w:r>
          </w:p>
        </w:tc>
        <w:tc>
          <w:tcPr>
            <w:tcW w:w="5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 w:eastAsia="Times New Roman" w:cs="Calibri"/>
                <w:sz w:val="24"/>
                <w:szCs w:val="24"/>
                <w:lang w:eastAsia="en-MY"/>
              </w:rPr>
            </w:pPr>
            <w:r>
              <w:rPr>
                <w:rFonts w:eastAsia="Times New Roman" w:cs="Calibri" w:ascii="Book Antiqua" w:hAnsi="Book Antiqua"/>
                <w:sz w:val="24"/>
                <w:szCs w:val="24"/>
                <w:lang w:eastAsia="en-MY"/>
              </w:rPr>
              <w:t>:</w:t>
            </w:r>
          </w:p>
        </w:tc>
        <w:tc>
          <w:tcPr>
            <w:tcW w:w="8270" w:type="dxa"/>
            <w:tcBorders/>
            <w:shd w:color="auto" w:fill="auto" w:val="clear"/>
          </w:tcPr>
          <w:p>
            <w:pPr>
              <w:pStyle w:val="Normal"/>
              <w:tabs>
                <w:tab w:val="left" w:pos="6481" w:leader="none"/>
              </w:tabs>
              <w:spacing w:lineRule="auto" w:line="240" w:before="0" w:after="0"/>
              <w:ind w:right="331" w:hanging="0"/>
              <w:jc w:val="both"/>
              <w:rPr>
                <w:rFonts w:ascii="Book Antiqua" w:hAnsi="Book Antiqua" w:eastAsia="Times New Roman" w:cs="Calibri"/>
                <w:color w:val="000000"/>
                <w:sz w:val="24"/>
                <w:szCs w:val="24"/>
                <w:highlight w:val="white"/>
                <w:lang w:eastAsia="en-MY"/>
              </w:rPr>
            </w:pPr>
            <w:r>
              <w:rPr>
                <w:rFonts w:eastAsia="Times New Roman" w:cs="Calibri" w:ascii="Book Antiqua" w:hAnsi="Book Antiqua"/>
                <w:sz w:val="24"/>
                <w:szCs w:val="24"/>
                <w:lang w:eastAsia="en-MY"/>
              </w:rPr>
              <w:t xml:space="preserve">Address by </w:t>
            </w:r>
            <w:r>
              <w:rPr>
                <w:rFonts w:eastAsia="Times New Roman" w:cs="Calibri" w:ascii="Book Antiqua" w:hAnsi="Book Antiqua"/>
                <w:b/>
                <w:sz w:val="24"/>
                <w:szCs w:val="24"/>
                <w:lang w:eastAsia="en-MY"/>
              </w:rPr>
              <w:t>Shri. Anand Mahindra</w:t>
            </w:r>
            <w:r>
              <w:rPr>
                <w:rFonts w:eastAsia="Times New Roman" w:cs="Calibri" w:ascii="Book Antiqua" w:hAnsi="Book Antiqua"/>
                <w:sz w:val="24"/>
                <w:szCs w:val="24"/>
                <w:lang w:eastAsia="en-MY"/>
              </w:rPr>
              <w:t>, Chairman, Mahindra Group on</w:t>
            </w:r>
            <w:r>
              <w:rPr>
                <w:rFonts w:eastAsia="Times New Roman" w:cs="Calibri" w:ascii="Book Antiqua" w:hAnsi="Book Antiqua"/>
                <w:color w:val="000000"/>
                <w:sz w:val="24"/>
                <w:szCs w:val="24"/>
                <w:shd w:fill="FDFDFD" w:val="clear"/>
                <w:lang w:eastAsia="en-MY"/>
              </w:rPr>
              <w:t xml:space="preserve"> his experiences on travelling in India</w:t>
            </w:r>
          </w:p>
          <w:p>
            <w:pPr>
              <w:pStyle w:val="Normal"/>
              <w:tabs>
                <w:tab w:val="left" w:pos="6481" w:leader="none"/>
              </w:tabs>
              <w:spacing w:lineRule="auto" w:line="240" w:before="0" w:after="0"/>
              <w:ind w:right="331" w:hanging="0"/>
              <w:jc w:val="both"/>
              <w:rPr>
                <w:rFonts w:ascii="Book Antiqua" w:hAnsi="Book Antiqua" w:eastAsia="Times New Roman" w:cs="Calibri"/>
                <w:sz w:val="24"/>
                <w:szCs w:val="24"/>
                <w:lang w:eastAsia="en-MY"/>
              </w:rPr>
            </w:pPr>
            <w:r>
              <w:rPr>
                <w:rFonts w:eastAsia="Times New Roman" w:cs="Calibri" w:ascii="Book Antiqua" w:hAnsi="Book Antiqua"/>
                <w:sz w:val="24"/>
                <w:szCs w:val="24"/>
                <w:lang w:eastAsia="en-MY"/>
              </w:rPr>
            </w:r>
          </w:p>
        </w:tc>
      </w:tr>
      <w:tr>
        <w:trPr/>
        <w:tc>
          <w:tcPr>
            <w:tcW w:w="170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Book Antiqua" w:hAnsi="Book Antiqua" w:eastAsia="Times New Roman" w:cs="Calibri"/>
                <w:sz w:val="24"/>
                <w:szCs w:val="24"/>
                <w:lang w:eastAsia="en-MY"/>
              </w:rPr>
            </w:pPr>
            <w:r>
              <w:rPr>
                <w:rFonts w:eastAsia="Times New Roman" w:cs="Calibri" w:ascii="Book Antiqua" w:hAnsi="Book Antiqua"/>
                <w:sz w:val="24"/>
                <w:szCs w:val="24"/>
                <w:lang w:eastAsia="en-MY"/>
              </w:rPr>
              <w:t>1215-1225 hrs</w:t>
            </w:r>
          </w:p>
        </w:tc>
        <w:tc>
          <w:tcPr>
            <w:tcW w:w="5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 w:eastAsia="Times New Roman" w:cs="Calibri"/>
                <w:sz w:val="24"/>
                <w:szCs w:val="24"/>
                <w:lang w:eastAsia="en-MY"/>
              </w:rPr>
            </w:pPr>
            <w:r>
              <w:rPr>
                <w:rFonts w:eastAsia="Times New Roman" w:cs="Calibri" w:ascii="Book Antiqua" w:hAnsi="Book Antiqua"/>
                <w:sz w:val="24"/>
                <w:szCs w:val="24"/>
                <w:lang w:eastAsia="en-MY"/>
              </w:rPr>
              <w:t>:</w:t>
            </w:r>
          </w:p>
        </w:tc>
        <w:tc>
          <w:tcPr>
            <w:tcW w:w="8270" w:type="dxa"/>
            <w:tcBorders/>
            <w:shd w:color="auto" w:fill="auto" w:val="clear"/>
          </w:tcPr>
          <w:p>
            <w:pPr>
              <w:pStyle w:val="Normal"/>
              <w:tabs>
                <w:tab w:val="left" w:pos="6481" w:leader="none"/>
              </w:tabs>
              <w:spacing w:lineRule="auto" w:line="240" w:before="0" w:after="0"/>
              <w:ind w:right="331" w:hanging="0"/>
              <w:jc w:val="both"/>
              <w:rPr>
                <w:rFonts w:ascii="Book Antiqua" w:hAnsi="Book Antiqua" w:eastAsia="Times New Roman" w:cs="Calibri"/>
                <w:color w:val="000000"/>
                <w:sz w:val="24"/>
                <w:szCs w:val="24"/>
                <w:highlight w:val="white"/>
                <w:lang w:eastAsia="en-MY"/>
              </w:rPr>
            </w:pPr>
            <w:r>
              <w:rPr>
                <w:rFonts w:eastAsia="Times New Roman" w:cs="Calibri" w:ascii="Book Antiqua" w:hAnsi="Book Antiqua"/>
                <w:sz w:val="24"/>
                <w:szCs w:val="24"/>
                <w:lang w:eastAsia="en-MY"/>
              </w:rPr>
              <w:t xml:space="preserve">Address by </w:t>
            </w:r>
            <w:r>
              <w:rPr>
                <w:rFonts w:eastAsia="Times New Roman" w:cs="Calibri" w:ascii="Book Antiqua" w:hAnsi="Book Antiqua"/>
                <w:b/>
                <w:sz w:val="24"/>
                <w:szCs w:val="24"/>
                <w:lang w:eastAsia="en-MY"/>
              </w:rPr>
              <w:t>Shri </w:t>
            </w:r>
            <w:r>
              <w:rPr>
                <w:rFonts w:eastAsia="Times New Roman" w:cs="Calibri" w:ascii="Book Antiqua" w:hAnsi="Book Antiqua"/>
                <w:b/>
                <w:color w:val="000000"/>
                <w:sz w:val="24"/>
                <w:szCs w:val="24"/>
                <w:lang w:eastAsia="en-MY"/>
              </w:rPr>
              <w:t>Sadhguru  Jag</w:t>
            </w:r>
            <w:r>
              <w:rPr>
                <w:rFonts w:eastAsia="Times New Roman" w:cs="Calibri" w:ascii="Book Antiqua" w:hAnsi="Book Antiqua"/>
                <w:b/>
                <w:color w:val="000000"/>
                <w:sz w:val="24"/>
                <w:szCs w:val="24"/>
                <w:shd w:fill="FDFDFD" w:val="clear"/>
                <w:lang w:eastAsia="en-MY"/>
              </w:rPr>
              <w:t>gi Vasudev</w:t>
            </w:r>
            <w:r>
              <w:rPr>
                <w:rFonts w:eastAsia="Times New Roman" w:cs="Calibri" w:ascii="Book Antiqua" w:hAnsi="Book Antiqua"/>
                <w:color w:val="000000"/>
                <w:sz w:val="24"/>
                <w:szCs w:val="24"/>
                <w:shd w:fill="FDFDFD" w:val="clear"/>
                <w:lang w:eastAsia="en-MY"/>
              </w:rPr>
              <w:t>, Isha Foundation on Spirituality and Rural India</w:t>
            </w:r>
          </w:p>
          <w:p>
            <w:pPr>
              <w:pStyle w:val="Normal"/>
              <w:tabs>
                <w:tab w:val="left" w:pos="6481" w:leader="none"/>
              </w:tabs>
              <w:spacing w:lineRule="auto" w:line="240" w:before="0" w:after="0"/>
              <w:ind w:right="331" w:hanging="0"/>
              <w:jc w:val="both"/>
              <w:rPr>
                <w:rFonts w:ascii="Book Antiqua" w:hAnsi="Book Antiqua" w:eastAsia="Times New Roman" w:cs="Calibri"/>
                <w:sz w:val="24"/>
                <w:szCs w:val="24"/>
                <w:lang w:eastAsia="en-MY"/>
              </w:rPr>
            </w:pPr>
            <w:r>
              <w:rPr>
                <w:rFonts w:eastAsia="Times New Roman" w:cs="Calibri" w:ascii="Book Antiqua" w:hAnsi="Book Antiqua"/>
                <w:sz w:val="24"/>
                <w:szCs w:val="24"/>
                <w:lang w:eastAsia="en-MY"/>
              </w:rPr>
            </w:r>
          </w:p>
        </w:tc>
      </w:tr>
      <w:tr>
        <w:trPr/>
        <w:tc>
          <w:tcPr>
            <w:tcW w:w="170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Book Antiqua" w:hAnsi="Book Antiqua" w:eastAsia="Times New Roman" w:cs="Calibri"/>
                <w:sz w:val="24"/>
                <w:szCs w:val="24"/>
                <w:lang w:eastAsia="en-MY"/>
              </w:rPr>
            </w:pPr>
            <w:r>
              <w:rPr>
                <w:rFonts w:eastAsia="Times New Roman" w:cs="Calibri" w:ascii="Book Antiqua" w:hAnsi="Book Antiqua"/>
                <w:sz w:val="24"/>
                <w:szCs w:val="24"/>
                <w:lang w:eastAsia="en-MY"/>
              </w:rPr>
              <w:t>1225-1230 hrs</w:t>
            </w:r>
          </w:p>
        </w:tc>
        <w:tc>
          <w:tcPr>
            <w:tcW w:w="5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 w:eastAsia="Times New Roman" w:cs="Calibri"/>
                <w:sz w:val="24"/>
                <w:szCs w:val="24"/>
                <w:lang w:eastAsia="en-MY"/>
              </w:rPr>
            </w:pPr>
            <w:r>
              <w:rPr>
                <w:rFonts w:eastAsia="Times New Roman" w:cs="Calibri" w:ascii="Book Antiqua" w:hAnsi="Book Antiqua"/>
                <w:sz w:val="24"/>
                <w:szCs w:val="24"/>
                <w:lang w:eastAsia="en-MY"/>
              </w:rPr>
              <w:t>:</w:t>
            </w:r>
          </w:p>
        </w:tc>
        <w:tc>
          <w:tcPr>
            <w:tcW w:w="8270" w:type="dxa"/>
            <w:tcBorders/>
            <w:shd w:color="auto" w:fill="auto" w:val="clear"/>
          </w:tcPr>
          <w:p>
            <w:pPr>
              <w:pStyle w:val="Normal"/>
              <w:tabs>
                <w:tab w:val="left" w:pos="6481" w:leader="none"/>
              </w:tabs>
              <w:spacing w:lineRule="auto" w:line="240" w:before="0" w:after="0"/>
              <w:ind w:right="331" w:hanging="0"/>
              <w:jc w:val="both"/>
              <w:rPr>
                <w:rFonts w:ascii="Book Antiqua" w:hAnsi="Book Antiqua" w:eastAsia="Times New Roman" w:cs="Calibri"/>
                <w:sz w:val="24"/>
                <w:szCs w:val="24"/>
                <w:lang w:eastAsia="en-MY"/>
              </w:rPr>
            </w:pPr>
            <w:r>
              <w:rPr>
                <w:rFonts w:eastAsia="Times New Roman" w:cs="Calibri" w:ascii="Book Antiqua" w:hAnsi="Book Antiqua"/>
                <w:sz w:val="24"/>
                <w:szCs w:val="24"/>
                <w:lang w:eastAsia="en-MY"/>
              </w:rPr>
              <w:t>Digital release of book on 75 lesser-known destinations of India</w:t>
            </w:r>
          </w:p>
          <w:p>
            <w:pPr>
              <w:pStyle w:val="Normal"/>
              <w:tabs>
                <w:tab w:val="left" w:pos="6481" w:leader="none"/>
              </w:tabs>
              <w:spacing w:lineRule="auto" w:line="240" w:before="0" w:after="0"/>
              <w:ind w:right="331" w:hanging="0"/>
              <w:jc w:val="both"/>
              <w:rPr>
                <w:rFonts w:ascii="Book Antiqua" w:hAnsi="Book Antiqua" w:eastAsia="Times New Roman" w:cs="Calibri"/>
                <w:sz w:val="24"/>
                <w:szCs w:val="24"/>
                <w:lang w:eastAsia="en-MY"/>
              </w:rPr>
            </w:pPr>
            <w:r>
              <w:rPr>
                <w:rFonts w:eastAsia="Times New Roman" w:cs="Calibri" w:ascii="Book Antiqua" w:hAnsi="Book Antiqua"/>
                <w:sz w:val="24"/>
                <w:szCs w:val="24"/>
                <w:lang w:eastAsia="en-MY"/>
              </w:rPr>
              <w:t> </w:t>
            </w:r>
          </w:p>
        </w:tc>
      </w:tr>
      <w:tr>
        <w:trPr/>
        <w:tc>
          <w:tcPr>
            <w:tcW w:w="170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Book Antiqua" w:hAnsi="Book Antiqua" w:eastAsia="Times New Roman" w:cs="Calibri"/>
                <w:sz w:val="24"/>
                <w:szCs w:val="24"/>
                <w:lang w:eastAsia="en-MY"/>
              </w:rPr>
            </w:pPr>
            <w:r>
              <w:rPr>
                <w:rFonts w:eastAsia="Times New Roman" w:cs="Calibri" w:ascii="Book Antiqua" w:hAnsi="Book Antiqua"/>
                <w:sz w:val="24"/>
                <w:szCs w:val="24"/>
                <w:lang w:eastAsia="en-MY"/>
              </w:rPr>
              <w:t>1230-1245 hrs</w:t>
            </w:r>
          </w:p>
        </w:tc>
        <w:tc>
          <w:tcPr>
            <w:tcW w:w="5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 w:eastAsia="Times New Roman" w:cs="Calibri"/>
                <w:sz w:val="24"/>
                <w:szCs w:val="24"/>
                <w:lang w:eastAsia="en-MY"/>
              </w:rPr>
            </w:pPr>
            <w:r>
              <w:rPr>
                <w:rFonts w:eastAsia="Times New Roman" w:cs="Calibri" w:ascii="Book Antiqua" w:hAnsi="Book Antiqua"/>
                <w:sz w:val="24"/>
                <w:szCs w:val="24"/>
                <w:lang w:eastAsia="en-MY"/>
              </w:rPr>
              <w:t>:</w:t>
            </w:r>
          </w:p>
        </w:tc>
        <w:tc>
          <w:tcPr>
            <w:tcW w:w="8270" w:type="dxa"/>
            <w:tcBorders/>
            <w:shd w:color="auto" w:fill="auto" w:val="clear"/>
          </w:tcPr>
          <w:p>
            <w:pPr>
              <w:pStyle w:val="Normal"/>
              <w:tabs>
                <w:tab w:val="left" w:pos="6481" w:leader="none"/>
              </w:tabs>
              <w:spacing w:lineRule="auto" w:line="240" w:before="0" w:after="0"/>
              <w:ind w:right="241" w:hanging="0"/>
              <w:jc w:val="both"/>
              <w:rPr>
                <w:rFonts w:ascii="Book Antiqua" w:hAnsi="Book Antiqua" w:eastAsia="Times New Roman" w:cs="Calibri"/>
                <w:sz w:val="24"/>
                <w:szCs w:val="24"/>
                <w:lang w:eastAsia="en-MY"/>
              </w:rPr>
            </w:pPr>
            <w:r>
              <w:rPr>
                <w:rFonts w:eastAsia="Times New Roman" w:cs="Calibri" w:ascii="Book Antiqua" w:hAnsi="Book Antiqua"/>
                <w:sz w:val="24"/>
                <w:szCs w:val="24"/>
                <w:lang w:eastAsia="en-MY"/>
              </w:rPr>
              <w:t xml:space="preserve">Address by </w:t>
            </w:r>
            <w:r>
              <w:rPr>
                <w:rFonts w:eastAsia="Times New Roman" w:cs="Calibri" w:ascii="Book Antiqua" w:hAnsi="Book Antiqua"/>
                <w:b/>
                <w:sz w:val="24"/>
                <w:szCs w:val="24"/>
                <w:lang w:eastAsia="en-MY"/>
              </w:rPr>
              <w:t>Shri. G Kishan Reddy</w:t>
            </w:r>
            <w:r>
              <w:rPr>
                <w:rFonts w:eastAsia="Times New Roman" w:cs="Calibri" w:ascii="Book Antiqua" w:hAnsi="Book Antiqua"/>
                <w:sz w:val="24"/>
                <w:szCs w:val="24"/>
                <w:lang w:eastAsia="en-MY"/>
              </w:rPr>
              <w:t xml:space="preserve">, </w:t>
            </w:r>
            <w:r>
              <w:rPr>
                <w:rFonts w:eastAsia="Times New Roman" w:cs="Calibri" w:ascii="Book Antiqua" w:hAnsi="Book Antiqua"/>
                <w:color w:val="000000"/>
                <w:sz w:val="24"/>
                <w:szCs w:val="24"/>
                <w:lang w:eastAsia="en-MY"/>
              </w:rPr>
              <w:t>Hon’ble Union Minister of Tourism, Culture and DoNER</w:t>
            </w:r>
            <w:r>
              <w:rPr>
                <w:rFonts w:eastAsia="Times New Roman" w:cs="Calibri" w:ascii="Book Antiqua" w:hAnsi="Book Antiqua"/>
                <w:sz w:val="24"/>
                <w:szCs w:val="24"/>
                <w:lang w:eastAsia="en-MY"/>
              </w:rPr>
              <w:t> </w:t>
            </w:r>
          </w:p>
          <w:p>
            <w:pPr>
              <w:pStyle w:val="Normal"/>
              <w:tabs>
                <w:tab w:val="left" w:pos="6481" w:leader="none"/>
              </w:tabs>
              <w:spacing w:lineRule="auto" w:line="240" w:before="0" w:after="0"/>
              <w:ind w:right="241" w:hanging="0"/>
              <w:jc w:val="both"/>
              <w:rPr>
                <w:rFonts w:ascii="Book Antiqua" w:hAnsi="Book Antiqua" w:eastAsia="Times New Roman" w:cs="Calibri"/>
                <w:sz w:val="24"/>
                <w:szCs w:val="24"/>
                <w:lang w:eastAsia="en-MY"/>
              </w:rPr>
            </w:pPr>
            <w:r>
              <w:rPr>
                <w:rFonts w:eastAsia="Times New Roman" w:cs="Calibri" w:ascii="Book Antiqua" w:hAnsi="Book Antiqua"/>
                <w:sz w:val="24"/>
                <w:szCs w:val="24"/>
                <w:lang w:eastAsia="en-MY"/>
              </w:rPr>
            </w:r>
          </w:p>
        </w:tc>
      </w:tr>
      <w:tr>
        <w:trPr/>
        <w:tc>
          <w:tcPr>
            <w:tcW w:w="170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Book Antiqua" w:hAnsi="Book Antiqua" w:eastAsia="Times New Roman" w:cs="Calibri"/>
                <w:sz w:val="24"/>
                <w:szCs w:val="24"/>
                <w:lang w:eastAsia="en-MY"/>
              </w:rPr>
            </w:pPr>
            <w:r>
              <w:rPr>
                <w:rFonts w:eastAsia="Times New Roman" w:cs="Calibri" w:ascii="Book Antiqua" w:hAnsi="Book Antiqua"/>
                <w:sz w:val="24"/>
                <w:szCs w:val="24"/>
                <w:lang w:eastAsia="en-MY"/>
              </w:rPr>
              <w:t>1245-1250 hrs</w:t>
            </w:r>
          </w:p>
        </w:tc>
        <w:tc>
          <w:tcPr>
            <w:tcW w:w="5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 w:eastAsia="Times New Roman" w:cs="Calibri"/>
                <w:sz w:val="24"/>
                <w:szCs w:val="24"/>
                <w:lang w:eastAsia="en-MY"/>
              </w:rPr>
            </w:pPr>
            <w:r>
              <w:rPr>
                <w:rFonts w:eastAsia="Times New Roman" w:cs="Calibri" w:ascii="Book Antiqua" w:hAnsi="Book Antiqua"/>
                <w:sz w:val="24"/>
                <w:szCs w:val="24"/>
                <w:lang w:eastAsia="en-MY"/>
              </w:rPr>
              <w:t>:</w:t>
            </w:r>
          </w:p>
        </w:tc>
        <w:tc>
          <w:tcPr>
            <w:tcW w:w="8270" w:type="dxa"/>
            <w:tcBorders/>
            <w:shd w:color="auto" w:fill="auto" w:val="clear"/>
          </w:tcPr>
          <w:p>
            <w:pPr>
              <w:pStyle w:val="Normal"/>
              <w:tabs>
                <w:tab w:val="left" w:pos="6481" w:leader="none"/>
              </w:tabs>
              <w:spacing w:lineRule="auto" w:line="240" w:before="0" w:after="0"/>
              <w:jc w:val="both"/>
              <w:rPr>
                <w:rFonts w:ascii="Book Antiqua" w:hAnsi="Book Antiqua" w:eastAsia="Times New Roman" w:cs="Calibri"/>
                <w:sz w:val="24"/>
                <w:szCs w:val="24"/>
                <w:lang w:eastAsia="en-MY"/>
              </w:rPr>
            </w:pPr>
            <w:r>
              <w:rPr>
                <w:rFonts w:eastAsia="Times New Roman" w:cs="Calibri" w:ascii="Book Antiqua" w:hAnsi="Book Antiqua"/>
                <w:sz w:val="24"/>
                <w:szCs w:val="24"/>
                <w:lang w:eastAsia="en-MY"/>
              </w:rPr>
              <w:t xml:space="preserve">Vote of thanks by </w:t>
            </w:r>
            <w:r>
              <w:rPr>
                <w:rFonts w:eastAsia="Times New Roman" w:cs="Calibri" w:ascii="Book Antiqua" w:hAnsi="Book Antiqua"/>
                <w:b/>
                <w:sz w:val="24"/>
                <w:szCs w:val="24"/>
                <w:lang w:eastAsia="en-MY"/>
              </w:rPr>
              <w:t>Shri G Kamla Vardhan Rao</w:t>
            </w:r>
            <w:bookmarkStart w:id="0" w:name="_GoBack"/>
            <w:bookmarkEnd w:id="0"/>
            <w:r>
              <w:rPr>
                <w:rFonts w:eastAsia="Times New Roman" w:cs="Calibri" w:ascii="Book Antiqua" w:hAnsi="Book Antiqua"/>
                <w:sz w:val="24"/>
                <w:szCs w:val="24"/>
                <w:lang w:eastAsia="en-MY"/>
              </w:rPr>
              <w:t>, Director General, Ministry of Tourism</w:t>
            </w:r>
          </w:p>
          <w:p>
            <w:pPr>
              <w:pStyle w:val="Normal"/>
              <w:tabs>
                <w:tab w:val="left" w:pos="6481" w:leader="none"/>
              </w:tabs>
              <w:spacing w:lineRule="auto" w:line="240" w:before="0" w:after="0"/>
              <w:jc w:val="both"/>
              <w:rPr>
                <w:rFonts w:ascii="Book Antiqua" w:hAnsi="Book Antiqua" w:eastAsia="Times New Roman" w:cs="Calibri"/>
                <w:sz w:val="24"/>
                <w:szCs w:val="24"/>
                <w:lang w:eastAsia="en-MY"/>
              </w:rPr>
            </w:pPr>
            <w:r>
              <w:rPr>
                <w:rFonts w:eastAsia="Times New Roman" w:cs="Calibri" w:ascii="Book Antiqua" w:hAnsi="Book Antiqua"/>
                <w:sz w:val="24"/>
                <w:szCs w:val="24"/>
                <w:lang w:eastAsia="en-MY"/>
              </w:rPr>
              <w:t> </w:t>
            </w:r>
          </w:p>
        </w:tc>
      </w:tr>
    </w:tbl>
    <w:p>
      <w:pPr>
        <w:pStyle w:val="Normal"/>
        <w:spacing w:lineRule="atLeast" w:line="235"/>
        <w:jc w:val="both"/>
        <w:rPr>
          <w:rFonts w:ascii="Book Antiqua" w:hAnsi="Book Antiqua" w:eastAsia="Times New Roman" w:cs="Calibri"/>
          <w:color w:val="333333"/>
          <w:sz w:val="24"/>
          <w:szCs w:val="24"/>
          <w:lang w:eastAsia="en-MY"/>
        </w:rPr>
      </w:pPr>
      <w:r>
        <w:rPr>
          <w:rFonts w:eastAsia="Times New Roman" w:cs="Calibri" w:ascii="Book Antiqua" w:hAnsi="Book Antiqua"/>
          <w:color w:val="333333"/>
          <w:sz w:val="24"/>
          <w:szCs w:val="24"/>
          <w:lang w:eastAsia="en-MY"/>
        </w:rPr>
        <w:t> 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Book Antiqu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MY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MY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MY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634126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1005a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3412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Application>LibreOffice/5.2.7.2$Linux_X86_64 LibreOffice_project/20$Build-2</Application>
  <Pages>1</Pages>
  <Words>216</Words>
  <Characters>1143</Characters>
  <CharactersWithSpaces>1336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2022-01-17T09:27:00Z</dcterms:created>
  <dc:creator>DHRUV SHARMA - 210701150</dc:creator>
  <dc:description/>
  <dc:language>en-US</dc:language>
  <cp:lastModifiedBy>Hewlett-Packard Company</cp:lastModifiedBy>
  <cp:lastPrinted>2022-01-18T08:52:00Z</cp:lastPrinted>
  <dcterms:modified xsi:type="dcterms:W3CDTF">2022-01-18T09:41:00Z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